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9"/>
      </w:pPr>
      <w:r>
        <w:rPr>
          <w:rStyle w:val="Page Number"/>
          <w:rtl w:val="0"/>
          <w:lang w:val="en-US"/>
        </w:rPr>
        <w:t>KRIEGER SPECIALTY PRODUCTS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Endnote Text"/>
        <w:widowControl w:val="1"/>
        <w:suppressAutoHyphens w:val="1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SCIF RATED ACOUSTICAL DOORS ASSEMBLIES</w:t>
      </w:r>
    </w:p>
    <w:p>
      <w:pPr>
        <w:pStyle w:val="Endnote Text"/>
        <w:widowControl w:val="1"/>
        <w:suppressAutoHyphens w:val="1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TECHNICAL SPECIFICATIONS</w:t>
      </w:r>
    </w:p>
    <w:p>
      <w:pPr>
        <w:pStyle w:val="Endnote Text"/>
        <w:widowControl w:val="1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ind w:left="990" w:hanging="99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PART 1</w:t>
        <w:tab/>
        <w:t>GENERAL</w:t>
      </w:r>
    </w:p>
    <w:p>
      <w:pPr>
        <w:pStyle w:val="Normal.0"/>
        <w:suppressAutoHyphens w:val="1"/>
        <w:ind w:left="990" w:hanging="990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ind w:left="720" w:hanging="72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1.1</w:t>
        <w:tab/>
        <w:t>SUMMARY</w:t>
      </w:r>
    </w:p>
    <w:p>
      <w:pPr>
        <w:pStyle w:val="Normal.0"/>
        <w:widowControl w:val="1"/>
        <w:suppressAutoHyphens w:val="1"/>
        <w:rPr>
          <w:rFonts w:ascii="Helvetica" w:cs="Helvetica" w:hAnsi="Helvetica" w:eastAsia="Helvetica"/>
        </w:rPr>
      </w:pPr>
    </w:p>
    <w:p>
      <w:pPr>
        <w:pStyle w:val="Body Text Indent"/>
        <w:tabs>
          <w:tab w:val="clear" w:pos="90"/>
          <w:tab w:val="clear" w:pos="180"/>
          <w:tab w:val="clear" w:pos="1728"/>
          <w:tab w:val="clear" w:pos="2304"/>
          <w:tab w:val="clear" w:pos="2880"/>
          <w:tab w:val="clear" w:pos="3456"/>
          <w:tab w:val="clear" w:pos="4032"/>
          <w:tab w:val="clear" w:pos="4608"/>
          <w:tab w:val="clear" w:pos="5184"/>
          <w:tab w:val="clear" w:pos="5760"/>
          <w:tab w:val="clear" w:pos="6336"/>
          <w:tab w:val="clear" w:pos="6912"/>
          <w:tab w:val="clear" w:pos="7488"/>
          <w:tab w:val="clear" w:pos="8064"/>
          <w:tab w:val="clear" w:pos="8640"/>
          <w:tab w:val="clear" w:pos="9216"/>
        </w:tabs>
        <w:ind w:left="720" w:firstLine="0"/>
      </w:pPr>
      <w:r>
        <w:rPr>
          <w:rStyle w:val="Page Number"/>
          <w:rtl w:val="0"/>
          <w:lang w:val="en-US"/>
        </w:rPr>
        <w:t>This section includes swinging steel sound control door and frame systems where shown on the drawings, as specified herein, and as needed for complete and proper installation.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ind w:left="576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1.2</w:t>
        <w:tab/>
        <w:t>RELATED SECTIONS</w:t>
      </w:r>
    </w:p>
    <w:p>
      <w:pPr>
        <w:pStyle w:val="Normal.0"/>
        <w:widowControl w:val="1"/>
        <w:suppressAutoHyphens w:val="1"/>
        <w:ind w:firstLine="576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firstLine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Section 09900 - Paints and Coatings.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ind w:left="576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1.3</w:t>
        <w:tab/>
        <w:t>REFERENCES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ASTM A 366 - Standard Specification for Steel, Carbon, Cold-Rolled Sheet, Commercial Quality.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B.</w:t>
        <w:tab/>
        <w:t>ASTM A 569 - Standard Specification for Steel, Carbon, (0.15 Maximum Percent), Hot-Rolled Sheet and Strip, Commercial Quality.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C.</w:t>
        <w:tab/>
        <w:t>ASTM A 653/A 653M - Standard Specification for Steel Sheet, Zinc Coated (Galvanized) or Zinc-Iron Alloy-Coated (Galvannealed) by the Hot Dip Process.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152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D.</w:t>
        <w:tab/>
        <w:t>ASTM B 117 - Standard Method of Salt Spray (Fog) Testing.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E.</w:t>
        <w:tab/>
        <w:t>ASTM D 1735 - Standard Practice for Testing Water Resistance of Coating Using Water Fog Apparatus.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F.</w:t>
        <w:tab/>
        <w:t>ASTM E 90 - Standard Test Method for Laboratory Measurement of Airborne-Sound Transmission Loss of Building Partitions.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G.</w:t>
        <w:tab/>
        <w:t>ASTM E 336 - Standard Test Method for Measurement of Airborne Sound Insulation in Buildings.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152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H.</w:t>
        <w:tab/>
        <w:t>ASTM E 413 - Classification for Determination of Sound Transmission Class.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I.</w:t>
        <w:tab/>
        <w:tab/>
        <w:t>HMMA 840 - Installation and Storage of Hollow Metal Doors and Frames; Hollow Metal Manufacturers Association.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1.4</w:t>
        <w:tab/>
        <w:t>SYSTEM DESCRIPTION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Design requirements:  Steel Acoustical door assemblies to include doors, frames, and door hardware to include gasketing systems, retainers and retainer covers, fixed door bottoms, cam-lift hinges, thresholds, and sills, required to achieve specified performance requirements.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B.</w:t>
        <w:tab/>
        <w:t xml:space="preserve">Performance requirements:  Field Sound Transmission Coefficient rating of </w:t>
      </w:r>
    </w:p>
    <w:p>
      <w:pPr>
        <w:pStyle w:val="Normal.0"/>
        <w:widowControl w:val="1"/>
        <w:suppressAutoHyphens w:val="1"/>
        <w:ind w:left="1436" w:firstLine="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FSTC 50 for installed assembly, when tested as operable door assembly in accordance with ASTM E 336 and ASTM E 413.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ind w:left="576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1.5</w:t>
        <w:tab/>
        <w:t>SUBMITTALS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152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Submit under provisions of Section 01300.</w:t>
      </w:r>
    </w:p>
    <w:p>
      <w:pPr>
        <w:pStyle w:val="Normal.0"/>
        <w:widowControl w:val="1"/>
        <w:suppressAutoHyphens w:val="1"/>
        <w:ind w:left="1152" w:hanging="576"/>
        <w:rPr>
          <w:rFonts w:ascii="Helvetica" w:cs="Helvetica" w:hAnsi="Helvetica" w:eastAsia="Helvetica"/>
        </w:rPr>
      </w:pPr>
    </w:p>
    <w:p>
      <w:pPr>
        <w:pStyle w:val="Body Text"/>
      </w:pPr>
      <w:r>
        <w:rPr>
          <w:rStyle w:val="Page Number"/>
          <w:rtl w:val="0"/>
          <w:lang w:val="en-US"/>
        </w:rPr>
        <w:t xml:space="preserve">NOTE ** Delete one of the following two paragraphs; first is for wood doors, second is for steel doors. 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152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B.</w:t>
        <w:tab/>
        <w:t>Quality assurance submittals:</w:t>
      </w:r>
    </w:p>
    <w:p>
      <w:pPr>
        <w:pStyle w:val="Normal.0"/>
        <w:widowControl w:val="1"/>
        <w:suppressAutoHyphens w:val="1"/>
        <w:ind w:left="1980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1.Test Reports:</w:t>
      </w:r>
    </w:p>
    <w:p>
      <w:pPr>
        <w:pStyle w:val="Normal.0"/>
        <w:widowControl w:val="1"/>
        <w:tabs>
          <w:tab w:val="left" w:pos="2610"/>
        </w:tabs>
        <w:suppressAutoHyphens w:val="1"/>
        <w:ind w:left="2592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Certified laboratory reports, performed in accordance with ASTM E90 and ASTM E 413, from independent testing laboratory qualified under the National Voluntary Laboratory Accreditation Program (NVLAP) supporting compliance of assemblies to specified requirements.</w:t>
      </w:r>
    </w:p>
    <w:p>
      <w:pPr>
        <w:pStyle w:val="Normal.0"/>
        <w:widowControl w:val="1"/>
        <w:tabs>
          <w:tab w:val="left" w:pos="2610"/>
        </w:tabs>
        <w:suppressAutoHyphens w:val="1"/>
        <w:ind w:left="2592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b.</w:t>
        <w:tab/>
        <w:t>Minimum five (5) field tests, performed in accordance with ASTM E 336 and ASTM E 413 by five separate independent testing agencies, substantiating acoustical performance when installed at no less than four five (</w:t>
      </w:r>
      <w:r>
        <w:rPr>
          <w:rFonts w:ascii="Helvetica" w:hAnsi="Helvetica"/>
          <w:rtl w:val="0"/>
          <w:lang w:val="en-US"/>
        </w:rPr>
        <w:t>45</w:t>
      </w:r>
      <w:r>
        <w:rPr>
          <w:rFonts w:ascii="Helvetica" w:hAnsi="Helvetica"/>
          <w:rtl w:val="0"/>
          <w:lang w:val="en-US"/>
        </w:rPr>
        <w:t>) FSTC rating.</w:t>
      </w:r>
    </w:p>
    <w:p>
      <w:pPr>
        <w:pStyle w:val="Normal.0"/>
        <w:widowControl w:val="1"/>
        <w:tabs>
          <w:tab w:val="left" w:pos="2610"/>
        </w:tabs>
        <w:suppressAutoHyphens w:val="1"/>
        <w:ind w:left="2592" w:hanging="576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2.Certificates:</w:t>
      </w:r>
    </w:p>
    <w:p>
      <w:pPr>
        <w:pStyle w:val="Normal.0"/>
        <w:widowControl w:val="1"/>
        <w:tabs>
          <w:tab w:val="left" w:pos="2610"/>
        </w:tabs>
        <w:suppressAutoHyphens w:val="1"/>
        <w:ind w:left="2304" w:hanging="234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Contractor's certification that:</w:t>
      </w:r>
    </w:p>
    <w:p>
      <w:pPr>
        <w:pStyle w:val="Normal.0"/>
        <w:widowControl w:val="1"/>
        <w:suppressAutoHyphens w:val="1"/>
        <w:ind w:left="2880" w:hanging="27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1)</w:t>
        <w:tab/>
        <w:t>Products of this section, as provided, meet or exceed specified requirements.</w:t>
      </w:r>
    </w:p>
    <w:p>
      <w:pPr>
        <w:pStyle w:val="Normal.0"/>
        <w:widowControl w:val="1"/>
        <w:suppressAutoHyphens w:val="1"/>
        <w:ind w:left="2880" w:hanging="27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2)</w:t>
        <w:tab/>
        <w:t>Manufacturer of products of this section meet specified qualifications.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3.Manufacturer's instructions:  Printed installation instructions for each component.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152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C.</w:t>
        <w:tab/>
        <w:t>Closeout submittals: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1.Warranty documents, executed by manufacturer in Owner's name.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2.Operation and maintenance data for assembly components.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3.Certified statement of manufacturer's authorized representative, as specified in FIELD QUALITY CONTROL Article of PART 3 of this section.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4.Certified test reports of independent testing agency, as specified in FIELD QUALITY CONTROL Article of PART 3 of this section.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ind w:left="576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1.6</w:t>
        <w:tab/>
        <w:t>QUALITY ASSURANCE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152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Qualifications: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1. Manufacturer:  Minimum five (5) years documented experience producing systems specified in this section.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2. Installer:  Minimum five (5) years documented experience producing systems specified in this section, and approved by manufacturer.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ind w:left="576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1.7</w:t>
        <w:tab/>
        <w:t>DELIVERY, STORAGE, AND HANDLING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152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Store frames in accordance with requirements of HMMA 840.</w:t>
      </w:r>
    </w:p>
    <w:p>
      <w:pPr>
        <w:pStyle w:val="Normal.0"/>
        <w:widowControl w:val="1"/>
        <w:suppressAutoHyphens w:val="1"/>
        <w:ind w:left="1152" w:hanging="576"/>
        <w:rPr>
          <w:rFonts w:ascii="Helvetica" w:cs="Helvetica" w:hAnsi="Helvetica" w:eastAsia="Helvetica"/>
        </w:rPr>
      </w:pPr>
    </w:p>
    <w:p>
      <w:pPr>
        <w:pStyle w:val="Body Text"/>
      </w:pPr>
      <w:r>
        <w:rPr>
          <w:rStyle w:val="Page Number"/>
          <w:rtl w:val="0"/>
          <w:lang w:val="en-US"/>
        </w:rPr>
        <w:t xml:space="preserve">NOTE ** Delete the following paragraph if specifying wood doors. 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152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B.</w:t>
        <w:tab/>
        <w:t>Store steel doors in accordance with requirements of HMMA 840.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C.</w:t>
        <w:tab/>
        <w:t>Remove wraps or covers from doors and frames upon delivery at the building site; clean and touch-up scratches or disfigurement caused by shipping or handling promptly with rust inhibitive primer.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D.</w:t>
        <w:tab/>
        <w:t>Store units on planks or dunnage in a dry location; store doors in a vertical position spaced by blocking.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E.</w:t>
        <w:tab/>
        <w:t>Store units covered to protect them from damage, but permitting air circulation.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ind w:left="576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1.8</w:t>
        <w:tab/>
        <w:t>SCHEDULING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Furnish manufacturer's mounting templates for door hardware specified in Section 08710 to manufacturer of products of this section in time for factory preparation for door hardware.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ind w:left="1152" w:hanging="1152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PART 2</w:t>
        <w:tab/>
        <w:t>PRODUCTS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ind w:left="576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2.1</w:t>
        <w:tab/>
        <w:t>MANUFACTURER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Krieger Specialty Products, 4880 Gregg Road, Pico Rivera CA 90660; Telephone 562-695-0645, FAX 562-692-0146.</w:t>
      </w: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B.</w:t>
        <w:tab/>
        <w:t>Unless otherwise specified for an individual product or material, supply all products specified in this section from the same manufacturer.</w:t>
      </w: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ind w:left="576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2.2</w:t>
        <w:tab/>
        <w:t>COMPONENTS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Steel doors:  Fabricate in accordance with Architect-approved shop drawings, 2 1/4 inches minimum thickness, and as follows:</w:t>
      </w: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2304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1.  Face sheets: Doors for interior use:  Steel sheet, minimum 16 gage sheet thickness.</w:t>
      </w:r>
    </w:p>
    <w:p>
      <w:pPr>
        <w:pStyle w:val="Normal.0"/>
        <w:widowControl w:val="1"/>
        <w:suppressAutoHyphens w:val="1"/>
        <w:ind w:left="2304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b.</w:t>
        <w:tab/>
        <w:t>Doors for exterior use:  Galvanized steel sheet, minimum 16 gage sheet thickness.</w:t>
      </w:r>
    </w:p>
    <w:p>
      <w:pPr>
        <w:pStyle w:val="Normal.0"/>
        <w:widowControl w:val="1"/>
        <w:suppressAutoHyphens w:val="1"/>
        <w:ind w:left="2304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c.</w:t>
        <w:tab/>
        <w:t>Visible seams on face sheets not permitted.</w:t>
      </w:r>
    </w:p>
    <w:p>
      <w:pPr>
        <w:pStyle w:val="Normal.0"/>
        <w:widowControl w:val="1"/>
        <w:suppressAutoHyphens w:val="1"/>
        <w:ind w:left="2304" w:hanging="576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2.  Core:</w:t>
      </w:r>
    </w:p>
    <w:p>
      <w:pPr>
        <w:pStyle w:val="Normal.0"/>
        <w:widowControl w:val="1"/>
        <w:suppressAutoHyphens w:val="1"/>
        <w:ind w:left="2304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Stiffen face sheets with continuous steel vertical sections, spot-weld stiffeners to each face sheet.</w:t>
      </w:r>
    </w:p>
    <w:p>
      <w:pPr>
        <w:pStyle w:val="Normal.0"/>
        <w:widowControl w:val="1"/>
        <w:numPr>
          <w:ilvl w:val="0"/>
          <w:numId w:val="3"/>
        </w:numPr>
        <w:suppressAutoHyphens w:val="1"/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Style w:val="Page Number"/>
          <w:rFonts w:ascii="Helvetica" w:hAnsi="Helvetica"/>
          <w:rtl w:val="0"/>
          <w:lang w:val="en-US"/>
        </w:rPr>
        <w:t>Fill spaces between stiffeners with acoustical material.</w:t>
      </w:r>
    </w:p>
    <w:p>
      <w:pPr>
        <w:pStyle w:val="Normal.0"/>
        <w:widowControl w:val="1"/>
        <w:suppressAutoHyphens w:val="1"/>
        <w:ind w:left="1728" w:firstLine="0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3.  Vertical edges:</w:t>
      </w:r>
    </w:p>
    <w:p>
      <w:pPr>
        <w:pStyle w:val="Normal.0"/>
        <w:widowControl w:val="1"/>
        <w:suppressAutoHyphens w:val="1"/>
        <w:ind w:left="2304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Join face sheets at vertical edges by continuous welding:</w:t>
      </w:r>
    </w:p>
    <w:p>
      <w:pPr>
        <w:pStyle w:val="Normal.0"/>
        <w:widowControl w:val="1"/>
        <w:suppressAutoHyphens w:val="1"/>
        <w:ind w:left="2880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1)</w:t>
        <w:tab/>
        <w:t>Join door faces by continuous weld on each edge, extending full door height.</w:t>
      </w:r>
    </w:p>
    <w:p>
      <w:pPr>
        <w:pStyle w:val="Normal.0"/>
        <w:widowControl w:val="1"/>
        <w:suppressAutoHyphens w:val="1"/>
        <w:ind w:left="2880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2)</w:t>
        <w:tab/>
        <w:t>Grind, fill, and dress welds to provide smooth flush surface.</w:t>
      </w:r>
    </w:p>
    <w:p>
      <w:pPr>
        <w:pStyle w:val="Normal.0"/>
        <w:widowControl w:val="1"/>
        <w:suppressAutoHyphens w:val="1"/>
        <w:ind w:left="2304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b.</w:t>
        <w:tab/>
        <w:t>Form edge profiles both vertical edges of doors with 1/8 inch in 2 inches bevel.</w:t>
      </w:r>
    </w:p>
    <w:p>
      <w:pPr>
        <w:pStyle w:val="Normal.0"/>
        <w:widowControl w:val="1"/>
        <w:suppressAutoHyphens w:val="1"/>
        <w:ind w:left="2304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c.</w:t>
        <w:tab/>
        <w:t>Visible seams on vertical edges not permitted.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4.  Horizontal edges:</w:t>
      </w:r>
    </w:p>
    <w:p>
      <w:pPr>
        <w:pStyle w:val="Normal.0"/>
        <w:widowControl w:val="1"/>
        <w:suppressAutoHyphens w:val="1"/>
        <w:ind w:left="2304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Close top and bottom edges of doors with continuous steel channels, 16 gage minimum; spot-weld channels to both door faces.</w:t>
      </w:r>
    </w:p>
    <w:p>
      <w:pPr>
        <w:pStyle w:val="Normal.0"/>
        <w:widowControl w:val="1"/>
        <w:suppressAutoHyphens w:val="1"/>
        <w:ind w:left="2304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b.</w:t>
        <w:tab/>
        <w:t>Provide openings in bottom closure of exterior doors to permit escape of entrapped moisture.</w:t>
      </w:r>
    </w:p>
    <w:p>
      <w:pPr>
        <w:pStyle w:val="Normal.0"/>
        <w:widowControl w:val="1"/>
        <w:suppressAutoHyphens w:val="1"/>
        <w:ind w:left="2304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c.</w:t>
        <w:tab/>
        <w:t>Provide additional flush closing channel at top of doors; spot-weld channel to both door faces.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5.  Hardware preparation:</w:t>
      </w:r>
    </w:p>
    <w:p>
      <w:pPr>
        <w:pStyle w:val="Normal.0"/>
        <w:widowControl w:val="1"/>
        <w:suppressAutoHyphens w:val="1"/>
        <w:ind w:left="2304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Mortise, reinforce, drill, and tap doors at factory for fully templated mortised hardware only, in accordance with approved hardware schedule and supplied templates.</w:t>
      </w:r>
    </w:p>
    <w:p>
      <w:pPr>
        <w:pStyle w:val="Normal.0"/>
        <w:widowControl w:val="1"/>
        <w:suppressAutoHyphens w:val="1"/>
        <w:ind w:left="2304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b.</w:t>
        <w:tab/>
        <w:t>Provide reinforcing plates at surface-mounted or non-templated hardware locations.</w:t>
      </w:r>
    </w:p>
    <w:p>
      <w:pPr>
        <w:pStyle w:val="Normal.0"/>
        <w:widowControl w:val="1"/>
        <w:suppressAutoHyphens w:val="1"/>
        <w:ind w:left="2304" w:hanging="576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B.</w:t>
        <w:tab/>
        <w:t>Frames:  Fabricate in accordance with Architect-approved shop drawings, and as follows: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1. Frames for interior use:  Fabricate from steel sheet, minimum 14 gage thickness.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2. Frames for exterior use:  Fabricate from galvanized steel sheet, minimum 14 gage thickness.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3. Form frame members straight, and of uniform profile through lengths, as welded units with integral trim, of sizes and profiles indicated.</w:t>
      </w:r>
    </w:p>
    <w:p>
      <w:pPr>
        <w:pStyle w:val="Normal.0"/>
        <w:widowControl w:val="1"/>
        <w:suppressAutoHyphens w:val="1"/>
        <w:ind w:left="2304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Weld contact edges of joints closed tight.</w:t>
      </w:r>
    </w:p>
    <w:p>
      <w:pPr>
        <w:pStyle w:val="Normal.0"/>
        <w:widowControl w:val="1"/>
        <w:suppressAutoHyphens w:val="1"/>
        <w:ind w:left="2304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b.</w:t>
        <w:tab/>
        <w:t>Miter perimeter trim faces and weld continuously.</w:t>
      </w:r>
    </w:p>
    <w:p>
      <w:pPr>
        <w:pStyle w:val="Body Text Indent 2"/>
        <w:ind w:left="720" w:firstLine="720"/>
      </w:pPr>
      <w:r>
        <w:rPr>
          <w:rStyle w:val="Page Number"/>
          <w:rtl w:val="0"/>
          <w:lang w:val="en-US"/>
        </w:rPr>
        <w:t>4. Hardware preparation:</w:t>
      </w:r>
    </w:p>
    <w:p>
      <w:pPr>
        <w:pStyle w:val="Normal.0"/>
        <w:widowControl w:val="1"/>
        <w:suppressAutoHyphens w:val="1"/>
        <w:ind w:left="2304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Mortise, reinforce, drill, and tap frames at factory for fully templated mortised hardware only, in accordance with Architect-approved shop drawings and supplied templates.</w:t>
      </w:r>
    </w:p>
    <w:p>
      <w:pPr>
        <w:pStyle w:val="Normal.0"/>
        <w:widowControl w:val="1"/>
        <w:suppressAutoHyphens w:val="1"/>
        <w:ind w:left="2304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b.</w:t>
        <w:tab/>
        <w:t>Provide reinforcing plates at surface-mounted or non-templated hardware locations.</w:t>
      </w:r>
    </w:p>
    <w:p>
      <w:pPr>
        <w:pStyle w:val="Body Text Indent 2"/>
      </w:pPr>
      <w:r>
        <w:rPr>
          <w:rStyle w:val="Page Number"/>
          <w:rtl w:val="0"/>
          <w:lang w:val="en-US"/>
        </w:rPr>
        <w:t>5. Floor anchors:</w:t>
      </w:r>
    </w:p>
    <w:p>
      <w:pPr>
        <w:pStyle w:val="Normal.0"/>
        <w:widowControl w:val="1"/>
        <w:suppressAutoHyphens w:val="1"/>
        <w:ind w:left="2304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Fabricate of same material as frame material; minimum 14 gage.</w:t>
      </w:r>
    </w:p>
    <w:p>
      <w:pPr>
        <w:pStyle w:val="Normal.0"/>
        <w:widowControl w:val="1"/>
        <w:suppressAutoHyphens w:val="1"/>
        <w:ind w:left="2304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b.</w:t>
        <w:tab/>
        <w:t>Weld anchors inside each jamb for floor anchorage.</w:t>
      </w:r>
    </w:p>
    <w:p>
      <w:pPr>
        <w:pStyle w:val="Body Text Indent 2"/>
      </w:pPr>
      <w:r>
        <w:rPr>
          <w:rStyle w:val="Page Number"/>
          <w:rtl w:val="0"/>
          <w:lang w:val="en-US"/>
        </w:rPr>
        <w:t>6. Jamb anchors:</w:t>
      </w:r>
    </w:p>
    <w:p>
      <w:pPr>
        <w:pStyle w:val="Normal.0"/>
        <w:widowControl w:val="1"/>
        <w:suppressAutoHyphens w:val="1"/>
        <w:ind w:left="2304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Fabricate of same material as frame material; weld anchors inside each jamb for wall anchorage.</w:t>
      </w:r>
    </w:p>
    <w:p>
      <w:pPr>
        <w:pStyle w:val="Normal.0"/>
        <w:widowControl w:val="1"/>
        <w:suppressAutoHyphens w:val="1"/>
        <w:ind w:left="2304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b.</w:t>
        <w:tab/>
        <w:t>Provide anchor types for indicated adjacent wall construction:</w:t>
      </w:r>
    </w:p>
    <w:p>
      <w:pPr>
        <w:pStyle w:val="Normal.0"/>
        <w:widowControl w:val="1"/>
        <w:suppressAutoHyphens w:val="1"/>
        <w:ind w:left="2880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1)</w:t>
        <w:tab/>
        <w:t>Frames for installation in masonry walls:  Adjustable jamb anchors, 16 gage, T-shape type.</w:t>
      </w:r>
    </w:p>
    <w:p>
      <w:pPr>
        <w:pStyle w:val="Normal.0"/>
        <w:widowControl w:val="1"/>
        <w:suppressAutoHyphens w:val="1"/>
        <w:ind w:left="2880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2)</w:t>
        <w:tab/>
        <w:t xml:space="preserve">Frames for installation in stud partitions:  16 gage steel </w:t>
      </w:r>
      <w:r>
        <w:rPr>
          <w:rFonts w:ascii="Helvetica" w:hAnsi="Helvetica" w:hint="default"/>
          <w:rtl w:val="0"/>
          <w:lang w:val="en-US"/>
        </w:rPr>
        <w:t>“</w:t>
      </w:r>
      <w:r>
        <w:rPr>
          <w:rFonts w:ascii="Helvetica" w:hAnsi="Helvetica"/>
          <w:rtl w:val="0"/>
          <w:lang w:val="en-US"/>
        </w:rPr>
        <w:t>zee</w:t>
      </w:r>
      <w:r>
        <w:rPr>
          <w:rFonts w:ascii="Helvetica" w:hAnsi="Helvetica" w:hint="default"/>
          <w:rtl w:val="0"/>
          <w:lang w:val="en-US"/>
        </w:rPr>
        <w:t xml:space="preserve">”  </w:t>
      </w:r>
      <w:r>
        <w:rPr>
          <w:rFonts w:ascii="Helvetica" w:hAnsi="Helvetica"/>
          <w:rtl w:val="0"/>
          <w:lang w:val="en-US"/>
        </w:rPr>
        <w:t xml:space="preserve">section to attach stud, welded inside each jamb. </w:t>
      </w:r>
    </w:p>
    <w:p>
      <w:pPr>
        <w:pStyle w:val="Body Text Indent 2"/>
      </w:pPr>
      <w:r>
        <w:rPr>
          <w:rStyle w:val="Page Number"/>
          <w:rtl w:val="0"/>
          <w:lang w:val="en-US"/>
        </w:rPr>
        <w:t>7. Plaster guards:  Fabricate from minimum 22 gage steel; weld in place at hardware mortises on frames to be set in plaster, masonry, or concrete openings.</w:t>
      </w:r>
    </w:p>
    <w:p>
      <w:pPr>
        <w:pStyle w:val="Normal.0"/>
        <w:widowControl w:val="1"/>
        <w:suppressAutoHyphens w:val="1"/>
        <w:ind w:left="1710" w:hanging="27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8. Provide welded frames with temporary steel spreader welded to jamb feet for bracing during shipping and handling.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152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C.</w:t>
        <w:tab/>
        <w:t>Door hardware: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1.  Supply gasketing systems, retainers, retainer covers, automatic door bottoms, fixed door bottoms, cam-lift hinges, thresholds, and sills as indicated on Architect-approved shop drawings, or specified in manufacturer's product data for project conditions, to achieve specified performance requirements.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2.  All other door hardware is specified in Section 08710.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ind w:left="576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2.4</w:t>
        <w:tab/>
        <w:t>FINISHES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152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Shop priming for door frames: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1.  After fabrication, fill and sand tool marks and surface blemishes on both faces and both vertical edges smooth and free from irregularities.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2.  Treat for paint adhesion, then apply primer to all accessible surfaces; allow to cure prior to shipment.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ind w:left="1152" w:hanging="1152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PART 3</w:t>
        <w:tab/>
        <w:t>EXECUTION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ind w:left="576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3.1</w:t>
        <w:tab/>
        <w:t>EXAMINATION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152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Verification of conditions: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1.  Prior to installation, check and correct frames for size, swing, squareness, alignment, twist and plumb.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2.   Verify openings are in accordance with approved shop drawings.</w:t>
      </w:r>
    </w:p>
    <w:p>
      <w:pPr>
        <w:pStyle w:val="Normal.0"/>
        <w:widowControl w:val="1"/>
        <w:suppressAutoHyphens w:val="1"/>
        <w:ind w:left="1728" w:hanging="576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728" w:hanging="109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B.</w:t>
        <w:tab/>
        <w:t>Installer's examination: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1.  Have installer of this section examine conditions under which construction activities of this section are to be performed, then submit written notification if such conditions are unacceptable.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2.  Transmit two copies of installer's report to Architect within 24 hours of receipt.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3.  Beginning construction activities of this section before unacceptable conditions have been corrected is prohibited.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4.  Beginning construction activities of this section indicates installer's acceptance of conditions.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ind w:left="576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3.2</w:t>
        <w:tab/>
        <w:t>PREPARATION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Remove steel spreaders from welded frames prior to installation; use of spreaders for installation purposes not permitted.</w:t>
      </w:r>
    </w:p>
    <w:p>
      <w:pPr>
        <w:pStyle w:val="Normal.0"/>
        <w:suppressAutoHyphens w:val="1"/>
        <w:ind w:left="576" w:hanging="576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ind w:left="576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3.3</w:t>
        <w:tab/>
        <w:t>INSTALLATION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Install units in accordance with approved shop drawings and manufacturer's printed installation instructions; in addition, install steel components in accordance with HMMA 840.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B.</w:t>
        <w:tab/>
        <w:t>Fill voids between concealed side of frame and adjacent wall construction with lightweight gypsum plaster in accordance with approved shop drawings or manufacturer's printed installation instructions.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D.</w:t>
        <w:tab/>
        <w:t>Finish surfaces having abrasion damage smooth; touch-up with rust inhibitive primer.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E.</w:t>
        <w:tab/>
        <w:t>Install gasketing systems, retainers, retainer covers, automatic door bottoms, fixed door bottoms, cam-lift hinges, thresholds, and sills in accordance with manufacturer's printed instructions.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152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F.</w:t>
        <w:tab/>
        <w:t>Installation of all other door hardware is specified in Section 08710.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152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G.</w:t>
        <w:tab/>
        <w:t>Field painting is specified in Section 09900.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152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H.</w:t>
        <w:tab/>
        <w:t>Site tolerances:  Do not exceed the following installation tolerances: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1.  Squareness:  Plus or minus 1/16 inch measured on a line, 90 degrees from one jamb, at the upper corner of the frame at the other jamb.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2.  Alignment:  Plus or minus 1/16 inch measured on jambs on a horizontal line parallel to the plane of the wall.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3.  Twist:  Plus or minus 1/16 inch measured at face corners of jambs on parallel lines perpendicular to the plane of the wall.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4.  Plumb:  Plus or minus 1/16 inch measured on the jamb at the floor.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ind w:left="576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3.4</w:t>
        <w:tab/>
        <w:t>FIELD QUALITY CONTROL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Engage and pay for the field services of manufacturer's authorized representative to: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1.  Inspect completed installation of door and frame assemblies.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2.  Test all components through a minimum of ten complete cycles of operation.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3.  Verify each component is correctly installed.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4.  Direct installer in adjusting components for correct operation.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5.  Issue certified statement of compliance of installed door and frame assemblies to Architect-approved shop drawings.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6.  Instruct Owner's maintenance personnel in correct operation and maintenance procedures for components of door and frame assemblies.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152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B.</w:t>
        <w:tab/>
        <w:t>Engage and pay for the services of independent testing agency to: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1.  Test door and frame assemblies selected by Owner or Architect in accordance with ASTM E 336.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2.  Issue certified report documenting compliance of installed door and frame assemblies to specified acoustical performance requirements.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C.</w:t>
        <w:tab/>
        <w:t>Notify Architect a minimum of four (4) calendar days prior to scheduled testing dates.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</w:pPr>
      <w:r>
        <w:rPr>
          <w:rFonts w:ascii="Helvetica" w:cs="Helvetica" w:hAnsi="Helvetica" w:eastAsia="Helvetica"/>
          <w:rtl w:val="0"/>
        </w:rPr>
        <w:tab/>
        <w:t>END OF SECTION</w:t>
      </w:r>
    </w:p>
    <w:sectPr>
      <w:headerReference w:type="default" r:id="rId4"/>
      <w:footerReference w:type="default" r:id="rId5"/>
      <w:pgSz w:w="12240" w:h="15840" w:orient="portrait"/>
      <w:pgMar w:top="1080" w:right="1080" w:bottom="1440" w:left="1080" w:header="1008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uppressAutoHyphens w:val="1"/>
      <w:jc w:val="right"/>
    </w:pPr>
    <w:r>
      <w:rPr>
        <w:sz w:val="10"/>
        <w:szCs w:val="10"/>
      </w:rPr>
      <w:tab/>
      <w:tab/>
      <w:tab/>
      <w:tab/>
      <w:tab/>
      <w:tab/>
      <w:tab/>
      <w:tab/>
      <w:tab/>
      <w:tab/>
      <w:tab/>
    </w:r>
    <w:r>
      <w:rPr>
        <w:rStyle w:val="Page Number"/>
      </w:rPr>
      <w:drawing>
        <wp:inline distT="0" distB="0" distL="0" distR="0">
          <wp:extent cx="1364057" cy="296215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krieger_hor_pos_logo_bw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057" cy="2962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10"/>
        <w:szCs w:val="10"/>
      </w:rPr>
      <w:tab/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737234</wp:posOffset>
              </wp:positionH>
              <wp:positionV relativeFrom="page">
                <wp:posOffset>9400540</wp:posOffset>
              </wp:positionV>
              <wp:extent cx="4572001" cy="3429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1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Endnote Text"/>
                          </w:pPr>
                          <w:r>
                            <w:rPr>
                              <w:rFonts w:ascii="Helvetica" w:hAnsi="Helvetica"/>
                              <w:sz w:val="20"/>
                              <w:szCs w:val="20"/>
                              <w:rtl w:val="0"/>
                              <w:lang w:val="en-US"/>
                            </w:rPr>
                            <w:t>Acoustical/Sound Resistant</w:t>
                            <w:tab/>
                            <w:tab/>
                            <w:tab/>
                            <w:tab/>
                          </w:r>
                          <w:r>
                            <w:rPr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58.0pt;margin-top:740.2pt;width:360.0pt;height:27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Endnote Text"/>
                    </w:pPr>
                    <w:r>
                      <w:rPr>
                        <w:rFonts w:ascii="Helvetica" w:hAnsi="Helvetica"/>
                        <w:sz w:val="20"/>
                        <w:szCs w:val="20"/>
                        <w:rtl w:val="0"/>
                        <w:lang w:val="en-US"/>
                      </w:rPr>
                      <w:t>Acoustical/Sound Resistant</w:t>
                      <w:tab/>
                      <w:tab/>
                      <w:tab/>
                      <w:tab/>
                    </w: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lowerLetter"/>
      <w:suff w:val="tab"/>
      <w:lvlText w:val="%1."/>
      <w:lvlJc w:val="left"/>
      <w:pPr>
        <w:ind w:left="2168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168"/>
        </w:tabs>
        <w:ind w:left="28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168"/>
        </w:tabs>
        <w:ind w:left="35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168"/>
        </w:tabs>
        <w:ind w:left="42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168"/>
        </w:tabs>
        <w:ind w:left="49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168"/>
        </w:tabs>
        <w:ind w:left="568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168"/>
        </w:tabs>
        <w:ind w:left="64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168"/>
        </w:tabs>
        <w:ind w:left="71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168"/>
        </w:tabs>
        <w:ind w:left="784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Endnote Text">
    <w:name w:val="Endnote Text"/>
    <w:next w:val="Endnote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" w:cs="Arial Unicode MS" w:hAnsi="Courie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" w:cs="Courier" w:hAnsi="Courier" w:eastAsia="Courie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Heading 9">
    <w:name w:val="Heading 9"/>
    <w:next w:val="Normal.0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tabs>
        <w:tab w:val="left" w:pos="90"/>
        <w:tab w:val="left" w:pos="180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 w:val="1"/>
      <w:bidi w:val="0"/>
      <w:spacing w:before="0" w:after="0" w:line="240" w:lineRule="auto"/>
      <w:ind w:left="540" w:right="0" w:firstLine="36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0000"/>
      <w:spacing w:val="0"/>
      <w:kern w:val="0"/>
      <w:position w:val="0"/>
      <w:sz w:val="24"/>
      <w:szCs w:val="24"/>
      <w:u w:val="none" w:color="ff0000"/>
      <w:vertAlign w:val="baseline"/>
      <w:lang w:val="en-US"/>
      <w14:textFill>
        <w14:solidFill>
          <w14:srgbClr w14:val="FF0000"/>
        </w14:solidFill>
      </w14:textFill>
    </w:rPr>
  </w:style>
  <w:style w:type="numbering" w:styleId="Imported Style 2">
    <w:name w:val="Imported Style 2"/>
    <w:pPr>
      <w:numPr>
        <w:numId w:val="1"/>
      </w:numPr>
    </w:pPr>
  </w:style>
  <w:style w:type="paragraph" w:styleId="Body Text Indent 2">
    <w:name w:val="Body Text Indent 2"/>
    <w:next w:val="Body Text Indent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1728" w:right="0" w:hanging="288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